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C1EDC" w:rsidP="005F6E7F" w:rsidRDefault="005F6E7F" w14:paraId="4C6DF015" w14:textId="004A3687">
      <w:pPr>
        <w:spacing w:after="0" w:line="240" w:lineRule="auto"/>
        <w:jc w:val="right"/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MONTOGO jdoo u stečaju </w:t>
      </w:r>
    </w:p>
    <w:p w:rsidR="005F6E7F" w:rsidP="005F6E7F" w:rsidRDefault="005F6E7F" w14:paraId="3A1A9403" w14:textId="28AD0F0F">
      <w:pPr>
        <w:spacing w:after="0" w:line="240" w:lineRule="auto"/>
        <w:jc w:val="right"/>
        <w:rPr>
          <w:rFonts w:ascii="Arial" w:hAnsi="Arial" w:cs="Arial"/>
        </w:rPr>
      </w:pPr>
    </w:p>
    <w:p w:rsidR="005F6E7F" w:rsidP="005F6E7F" w:rsidRDefault="005F6E7F" w14:paraId="12277DC1" w14:textId="02225FA5">
      <w:pPr>
        <w:spacing w:after="0" w:line="240" w:lineRule="auto"/>
        <w:jc w:val="right"/>
        <w:rPr>
          <w:rFonts w:ascii="Arial" w:hAnsi="Arial" w:cs="Arial"/>
        </w:rPr>
      </w:pPr>
    </w:p>
    <w:p w:rsidR="004213D4" w:rsidP="005F6E7F" w:rsidRDefault="004213D4" w14:paraId="7BBC0086" w14:textId="766D0EBD">
      <w:pPr>
        <w:spacing w:after="0" w:line="240" w:lineRule="auto"/>
        <w:jc w:val="right"/>
        <w:rPr>
          <w:rFonts w:ascii="Arial" w:hAnsi="Arial" w:cs="Arial"/>
        </w:rPr>
      </w:pPr>
    </w:p>
    <w:p w:rsidR="004213D4" w:rsidP="005F6E7F" w:rsidRDefault="004213D4" w14:paraId="50DB5561" w14:textId="096759A9">
      <w:pPr>
        <w:spacing w:after="0" w:line="240" w:lineRule="auto"/>
        <w:jc w:val="right"/>
        <w:rPr>
          <w:rFonts w:ascii="Arial" w:hAnsi="Arial" w:cs="Arial"/>
        </w:rPr>
      </w:pPr>
    </w:p>
    <w:p w:rsidR="004213D4" w:rsidP="005F6E7F" w:rsidRDefault="004213D4" w14:paraId="5CE75FB1" w14:textId="77777777">
      <w:pPr>
        <w:spacing w:after="0" w:line="240" w:lineRule="auto"/>
        <w:jc w:val="right"/>
        <w:rPr>
          <w:rFonts w:ascii="Arial" w:hAnsi="Arial" w:cs="Arial"/>
        </w:rPr>
      </w:pPr>
    </w:p>
    <w:p w:rsidRPr="005F6E7F" w:rsidR="005F6E7F" w:rsidP="005F6E7F" w:rsidRDefault="005F6E7F" w14:paraId="554E1630" w14:textId="77777777">
      <w:pPr>
        <w:spacing w:after="0" w:line="240" w:lineRule="auto"/>
        <w:jc w:val="right"/>
        <w:rPr>
          <w:rFonts w:ascii="Arial" w:hAnsi="Arial" w:cs="Arial"/>
        </w:rPr>
      </w:pPr>
    </w:p>
    <w:p w:rsidR="005F6E7F" w:rsidP="005F6E7F" w:rsidRDefault="005F6E7F" w14:paraId="28987A79" w14:textId="777777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F6E7F">
        <w:rPr>
          <w:rFonts w:ascii="Arial" w:hAnsi="Arial" w:cs="Arial"/>
          <w:b/>
          <w:sz w:val="24"/>
          <w:szCs w:val="24"/>
        </w:rPr>
        <w:t>DETALJNA PROJEKCIJA TROŠKOVA</w:t>
      </w:r>
    </w:p>
    <w:p w:rsidRPr="005F6E7F" w:rsidR="005F6E7F" w:rsidP="005F6E7F" w:rsidRDefault="005F6E7F" w14:paraId="3ADB720A" w14:textId="28643D8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F6E7F">
        <w:rPr>
          <w:rFonts w:ascii="Arial" w:hAnsi="Arial" w:cs="Arial"/>
          <w:b/>
          <w:sz w:val="24"/>
          <w:szCs w:val="24"/>
        </w:rPr>
        <w:t>POSTUPKA PRISILNE NAPLATE,</w:t>
      </w:r>
    </w:p>
    <w:p w:rsidRPr="005F6E7F" w:rsidR="005F6E7F" w:rsidP="005F6E7F" w:rsidRDefault="005F6E7F" w14:paraId="5801CAA1" w14:textId="777777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F6E7F">
        <w:rPr>
          <w:rFonts w:ascii="Arial" w:hAnsi="Arial" w:cs="Arial"/>
          <w:b/>
          <w:sz w:val="24"/>
          <w:szCs w:val="24"/>
        </w:rPr>
        <w:t xml:space="preserve"> VOĐENJA 2 PARNICE </w:t>
      </w:r>
    </w:p>
    <w:p w:rsidRPr="005F6E7F" w:rsidR="005F6E7F" w:rsidP="005F6E7F" w:rsidRDefault="005F6E7F" w14:paraId="2288083C" w14:textId="0FB2C3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F6E7F">
        <w:rPr>
          <w:rFonts w:ascii="Arial" w:hAnsi="Arial" w:cs="Arial"/>
          <w:b/>
          <w:sz w:val="24"/>
          <w:szCs w:val="24"/>
        </w:rPr>
        <w:t>TE REZERVACIJA U SLUČAJU GUBITKA PARNICA</w:t>
      </w:r>
    </w:p>
    <w:p w:rsidRPr="005F6E7F" w:rsidR="005C4715" w:rsidP="00FA7905" w:rsidRDefault="005F6E7F" w14:paraId="43F0F2F6" w14:textId="6B558D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</w:t>
      </w:r>
      <w:r w:rsidRPr="005F6E7F" w:rsidR="002C1EDC">
        <w:rPr>
          <w:rFonts w:ascii="Arial" w:hAnsi="Arial" w:cs="Arial"/>
        </w:rPr>
        <w:tab/>
      </w:r>
      <w:r w:rsidRPr="005F6E7F" w:rsidR="002C1EDC">
        <w:rPr>
          <w:rFonts w:ascii="Arial" w:hAnsi="Arial" w:cs="Arial"/>
        </w:rPr>
        <w:tab/>
      </w:r>
      <w:r w:rsidRPr="005F6E7F" w:rsidR="002C1EDC">
        <w:rPr>
          <w:rFonts w:ascii="Arial" w:hAnsi="Arial" w:cs="Arial"/>
        </w:rPr>
        <w:tab/>
      </w:r>
      <w:r w:rsidRPr="005F6E7F" w:rsidR="002C1EDC">
        <w:rPr>
          <w:rFonts w:ascii="Arial" w:hAnsi="Arial" w:cs="Arial"/>
        </w:rPr>
        <w:tab/>
      </w:r>
      <w:r w:rsidRPr="005F6E7F" w:rsidR="002C1EDC">
        <w:rPr>
          <w:rFonts w:ascii="Arial" w:hAnsi="Arial" w:cs="Arial"/>
        </w:rPr>
        <w:tab/>
      </w:r>
      <w:r w:rsidRPr="005F6E7F" w:rsidR="002C1EDC">
        <w:rPr>
          <w:rFonts w:ascii="Arial" w:hAnsi="Arial" w:cs="Arial"/>
        </w:rPr>
        <w:tab/>
      </w:r>
      <w:r w:rsidRPr="005F6E7F" w:rsidR="002C1EDC">
        <w:rPr>
          <w:rFonts w:ascii="Arial" w:hAnsi="Arial" w:cs="Arial"/>
        </w:rPr>
        <w:tab/>
      </w:r>
    </w:p>
    <w:p w:rsidRPr="005F6E7F" w:rsidR="005C4715" w:rsidP="002C1EDC" w:rsidRDefault="005C4715" w14:paraId="7EC3A87E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5C4715" w:rsidP="002C1EDC" w:rsidRDefault="005C4715" w14:paraId="05ED80DA" w14:textId="222B50FC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F6E7F">
        <w:rPr>
          <w:rFonts w:ascii="Arial" w:hAnsi="Arial" w:cs="Arial"/>
          <w:u w:val="single"/>
        </w:rPr>
        <w:t>A) KOLEKTOR SISTEH d.o.o., OIB: 36901334852</w:t>
      </w:r>
    </w:p>
    <w:p w:rsidRPr="005F6E7F" w:rsidR="005C4715" w:rsidP="002C1EDC" w:rsidRDefault="005C4715" w14:paraId="54A41A70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FF4B07" w:rsidP="00FF4B07" w:rsidRDefault="00FA7905" w14:paraId="2A976C9A" w14:textId="1F288275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F6E7F">
        <w:rPr>
          <w:rFonts w:ascii="Arial" w:hAnsi="Arial" w:cs="Arial"/>
          <w:b/>
          <w:bCs/>
        </w:rPr>
        <w:t>VPS:</w:t>
      </w:r>
      <w:r w:rsidRPr="005F6E7F" w:rsidR="005C4715">
        <w:rPr>
          <w:rFonts w:ascii="Arial" w:hAnsi="Arial" w:cs="Arial"/>
          <w:b/>
          <w:bCs/>
        </w:rPr>
        <w:t xml:space="preserve"> 6.375,00 EUR</w:t>
      </w:r>
    </w:p>
    <w:p w:rsidRPr="005F6E7F" w:rsidR="00FF4B07" w:rsidP="00FA7905" w:rsidRDefault="00FF4B07" w14:paraId="187BC783" w14:textId="42673201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</w:p>
    <w:p w:rsidRPr="005F6E7F" w:rsidR="00FF4B07" w:rsidP="008E097B" w:rsidRDefault="00FF4B07" w14:paraId="476B47F2" w14:textId="52C1CBF5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F6E7F">
        <w:rPr>
          <w:rFonts w:ascii="Arial" w:hAnsi="Arial" w:cs="Arial"/>
          <w:u w:val="single"/>
        </w:rPr>
        <w:t>Predvidivi ovršni troša</w:t>
      </w:r>
      <w:r w:rsidRPr="005F6E7F" w:rsidR="00FA7905">
        <w:rPr>
          <w:rFonts w:ascii="Arial" w:hAnsi="Arial" w:cs="Arial"/>
          <w:u w:val="single"/>
        </w:rPr>
        <w:t>k</w:t>
      </w:r>
    </w:p>
    <w:p w:rsidRPr="005F6E7F" w:rsidR="00FA7905" w:rsidP="008E097B" w:rsidRDefault="00FA7905" w14:paraId="5BCC29A9" w14:textId="77777777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Pr="005F6E7F" w:rsidR="008E097B" w:rsidP="008E097B" w:rsidRDefault="008E097B" w14:paraId="49AA019D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 xml:space="preserve">- </w:t>
      </w:r>
      <w:r w:rsidRPr="005F6E7F" w:rsidR="00FF4B07">
        <w:rPr>
          <w:rFonts w:ascii="Arial" w:hAnsi="Arial" w:cs="Arial"/>
        </w:rPr>
        <w:t>sastav prijedloga za ovrhu:</w:t>
      </w:r>
      <w:r w:rsidRPr="005F6E7F" w:rsidR="00FF4B07">
        <w:rPr>
          <w:rFonts w:ascii="Arial" w:hAnsi="Arial" w:cs="Arial"/>
        </w:rPr>
        <w:tab/>
      </w:r>
      <w:r w:rsidRPr="005F6E7F" w:rsidR="00FF4B07">
        <w:rPr>
          <w:rFonts w:ascii="Arial" w:hAnsi="Arial" w:cs="Arial"/>
        </w:rPr>
        <w:tab/>
      </w:r>
      <w:r w:rsidRPr="005F6E7F" w:rsidR="00FF4B07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 w:rsidR="00FF4B07">
        <w:rPr>
          <w:rFonts w:ascii="Arial" w:hAnsi="Arial" w:cs="Arial"/>
        </w:rPr>
        <w:t>250,00 EUR (uračunat PDV25%)</w:t>
      </w:r>
    </w:p>
    <w:p w:rsidRPr="005F6E7F" w:rsidR="00FF4B07" w:rsidP="008E097B" w:rsidRDefault="008E097B" w14:paraId="09F9E28A" w14:textId="767E04CD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 xml:space="preserve">- </w:t>
      </w:r>
      <w:r w:rsidRPr="005F6E7F" w:rsidR="00FF4B07">
        <w:rPr>
          <w:rFonts w:ascii="Arial" w:hAnsi="Arial" w:cs="Arial"/>
        </w:rPr>
        <w:t>javnobilježnički trošak:</w:t>
      </w:r>
      <w:r w:rsidRPr="005F6E7F" w:rsidR="00FF4B07">
        <w:rPr>
          <w:rFonts w:ascii="Arial" w:hAnsi="Arial" w:cs="Arial"/>
        </w:rPr>
        <w:tab/>
      </w:r>
      <w:r w:rsidRPr="005F6E7F" w:rsidR="00FF4B07">
        <w:rPr>
          <w:rFonts w:ascii="Arial" w:hAnsi="Arial" w:cs="Arial"/>
        </w:rPr>
        <w:tab/>
      </w:r>
      <w:r w:rsidRPr="005F6E7F" w:rsidR="00FF4B07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25</w:t>
      </w:r>
      <w:r w:rsidRPr="005F6E7F" w:rsidR="00FF4B07">
        <w:rPr>
          <w:rFonts w:ascii="Arial" w:hAnsi="Arial" w:cs="Arial"/>
        </w:rPr>
        <w:t>,</w:t>
      </w:r>
      <w:r w:rsidRPr="005F6E7F">
        <w:rPr>
          <w:rFonts w:ascii="Arial" w:hAnsi="Arial" w:cs="Arial"/>
        </w:rPr>
        <w:t>00</w:t>
      </w:r>
      <w:r w:rsidRPr="005F6E7F" w:rsidR="00FF4B07">
        <w:rPr>
          <w:rFonts w:ascii="Arial" w:hAnsi="Arial" w:cs="Arial"/>
        </w:rPr>
        <w:t xml:space="preserve"> EUR (</w:t>
      </w:r>
      <w:r w:rsidRPr="005F6E7F">
        <w:rPr>
          <w:rFonts w:ascii="Arial" w:hAnsi="Arial" w:cs="Arial"/>
        </w:rPr>
        <w:t>uračunat</w:t>
      </w:r>
      <w:r w:rsidRPr="005F6E7F" w:rsidR="00FF4B07">
        <w:rPr>
          <w:rFonts w:ascii="Arial" w:hAnsi="Arial" w:cs="Arial"/>
        </w:rPr>
        <w:t xml:space="preserve"> PDV25%)</w:t>
      </w:r>
    </w:p>
    <w:p w:rsidRPr="005F6E7F" w:rsidR="00E142EC" w:rsidP="008E097B" w:rsidRDefault="00E142EC" w14:paraId="0BD622C0" w14:textId="11EE8AFD">
      <w:pPr>
        <w:spacing w:after="0" w:line="240" w:lineRule="auto"/>
        <w:jc w:val="both"/>
        <w:rPr>
          <w:rFonts w:ascii="Arial" w:hAnsi="Arial" w:cs="Arial"/>
        </w:rPr>
      </w:pPr>
    </w:p>
    <w:p w:rsidRPr="005F6E7F" w:rsidR="00E142EC" w:rsidP="008E097B" w:rsidRDefault="00E142EC" w14:paraId="27211D51" w14:textId="0F81472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F6E7F">
        <w:rPr>
          <w:rFonts w:ascii="Arial" w:hAnsi="Arial" w:cs="Arial"/>
          <w:b/>
          <w:bCs/>
        </w:rPr>
        <w:t>U</w:t>
      </w:r>
      <w:r w:rsidRPr="005F6E7F" w:rsidR="00FA7905">
        <w:rPr>
          <w:rFonts w:ascii="Arial" w:hAnsi="Arial" w:cs="Arial"/>
          <w:b/>
          <w:bCs/>
        </w:rPr>
        <w:t>kupno ovrha</w:t>
      </w:r>
      <w:r w:rsidRPr="005F6E7F">
        <w:rPr>
          <w:rFonts w:ascii="Arial" w:hAnsi="Arial" w:cs="Arial"/>
          <w:b/>
          <w:bCs/>
        </w:rPr>
        <w:t>:</w:t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  <w:t>275,00 EUR</w:t>
      </w:r>
    </w:p>
    <w:p w:rsidRPr="005F6E7F" w:rsidR="00FF4B07" w:rsidP="008E097B" w:rsidRDefault="00FF4B07" w14:paraId="38965EEB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FF4B07" w:rsidP="008E097B" w:rsidRDefault="00FF4B07" w14:paraId="320CD662" w14:textId="5412C7E0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F6E7F">
        <w:rPr>
          <w:rFonts w:ascii="Arial" w:hAnsi="Arial" w:cs="Arial"/>
          <w:u w:val="single"/>
        </w:rPr>
        <w:t>Predvidivi parnični trošak</w:t>
      </w:r>
    </w:p>
    <w:p w:rsidRPr="005F6E7F" w:rsidR="008E097B" w:rsidP="008E097B" w:rsidRDefault="008E097B" w14:paraId="16B0F22B" w14:textId="77777777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Pr="005F6E7F" w:rsidR="00FF4B07" w:rsidP="008E097B" w:rsidRDefault="008E097B" w14:paraId="2D970B8F" w14:textId="550E0468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podnesak-očitovanje na eventualni prigovor: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250,00 EUR (uračunat PDV25%)</w:t>
      </w:r>
    </w:p>
    <w:p w:rsidRPr="005F6E7F" w:rsidR="008E097B" w:rsidP="008E097B" w:rsidRDefault="008E097B" w14:paraId="2E5C6B9E" w14:textId="06677138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pristup pripremnom ročištu: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250,00 EUR (uračunat PDV25%)</w:t>
      </w:r>
    </w:p>
    <w:p w:rsidRPr="005F6E7F" w:rsidR="008E097B" w:rsidP="008E097B" w:rsidRDefault="008E097B" w14:paraId="463AF11A" w14:textId="59F807EB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obrazloženi podnesak: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250,00 EUR (uračunat PDV25%)</w:t>
      </w:r>
    </w:p>
    <w:p w:rsidRPr="005F6E7F" w:rsidR="008E097B" w:rsidP="008E097B" w:rsidRDefault="008E097B" w14:paraId="1702606A" w14:textId="42F1AC2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pristup ročištu za glavnu raspravu: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250,00 EUR (uračunat PDV25%)</w:t>
      </w:r>
    </w:p>
    <w:p w:rsidRPr="005F6E7F" w:rsidR="008E097B" w:rsidP="008E097B" w:rsidRDefault="008E097B" w14:paraId="077B6ED7" w14:textId="3AFD3733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sastav žalbe (u slučaju gubitka spora):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 w:rsidR="00FB44AE">
        <w:rPr>
          <w:rFonts w:ascii="Arial" w:hAnsi="Arial" w:cs="Arial"/>
        </w:rPr>
        <w:t>312,50 EUR (uračunat PDV25%)</w:t>
      </w:r>
    </w:p>
    <w:p w:rsidRPr="005F6E7F" w:rsidR="00FB44AE" w:rsidP="008E097B" w:rsidRDefault="00FB44AE" w14:paraId="465B8BF4" w14:textId="12DDB626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sudska pristojba na presudu: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110,21 EUR</w:t>
      </w:r>
    </w:p>
    <w:p w:rsidRPr="005F6E7F" w:rsidR="00FB44AE" w:rsidP="008E097B" w:rsidRDefault="00FB44AE" w14:paraId="775E19FF" w14:textId="387B0125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sudska pristojba na žalbu: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110,21 EUR</w:t>
      </w:r>
    </w:p>
    <w:p w:rsidRPr="005F6E7F" w:rsidR="00E142EC" w:rsidP="008E097B" w:rsidRDefault="00E142EC" w14:paraId="3AE34C0B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E142EC" w:rsidP="008E097B" w:rsidRDefault="00E142EC" w14:paraId="56ACA91A" w14:textId="0D105594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F6E7F">
        <w:rPr>
          <w:rFonts w:ascii="Arial" w:hAnsi="Arial" w:cs="Arial"/>
          <w:b/>
          <w:bCs/>
        </w:rPr>
        <w:t>U</w:t>
      </w:r>
      <w:r w:rsidRPr="005F6E7F" w:rsidR="00FA7905">
        <w:rPr>
          <w:rFonts w:ascii="Arial" w:hAnsi="Arial" w:cs="Arial"/>
          <w:b/>
          <w:bCs/>
        </w:rPr>
        <w:t>kupno parnica</w:t>
      </w:r>
      <w:r w:rsidRPr="005F6E7F">
        <w:rPr>
          <w:rFonts w:ascii="Arial" w:hAnsi="Arial" w:cs="Arial"/>
          <w:b/>
          <w:bCs/>
        </w:rPr>
        <w:t>:</w:t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  <w:t>1.532,92 EUR</w:t>
      </w:r>
    </w:p>
    <w:p w:rsidRPr="005F6E7F" w:rsidR="00FA7905" w:rsidP="008E097B" w:rsidRDefault="00FA7905" w14:paraId="6239B97C" w14:textId="77777777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Pr="005F6E7F" w:rsidR="00FA7905" w:rsidP="00FA7905" w:rsidRDefault="00FA7905" w14:paraId="64A403D3" w14:textId="5C702A9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Arial" w:hAnsi="Arial" w:cs="Arial"/>
          <w:b/>
          <w:bCs/>
        </w:rPr>
      </w:pPr>
      <w:r w:rsidRPr="005F6E7F">
        <w:rPr>
          <w:rFonts w:ascii="Arial" w:hAnsi="Arial" w:cs="Arial"/>
          <w:b/>
          <w:bCs/>
        </w:rPr>
        <w:t>UKUPNO TROŠAK:</w:t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  <w:t>1.807,92 EUR</w:t>
      </w:r>
    </w:p>
    <w:p w:rsidRPr="005F6E7F" w:rsidR="00FB44AE" w:rsidP="00FB44AE" w:rsidRDefault="00FB44AE" w14:paraId="7A7DEF0E" w14:textId="77777777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Pr="005F6E7F" w:rsidR="00FB44AE" w:rsidP="00FB44AE" w:rsidRDefault="00FB44AE" w14:paraId="497409E1" w14:textId="6803F293">
      <w:pPr>
        <w:spacing w:after="0" w:line="240" w:lineRule="auto"/>
        <w:ind w:left="2124" w:hanging="2124"/>
        <w:jc w:val="both"/>
        <w:rPr>
          <w:rFonts w:ascii="Arial" w:hAnsi="Arial" w:cs="Arial"/>
          <w:u w:val="single"/>
        </w:rPr>
      </w:pPr>
      <w:r w:rsidRPr="005F6E7F">
        <w:rPr>
          <w:rFonts w:ascii="Arial" w:hAnsi="Arial" w:cs="Arial"/>
          <w:u w:val="single"/>
        </w:rPr>
        <w:t>NAPOMENE:</w:t>
      </w:r>
    </w:p>
    <w:p w:rsidRPr="005F6E7F" w:rsidR="00FB44AE" w:rsidP="00FB44AE" w:rsidRDefault="00FB44AE" w14:paraId="4B3C6BE4" w14:textId="77777777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Pr="005F6E7F" w:rsidR="00FB44AE" w:rsidP="00FB44AE" w:rsidRDefault="00FB44AE" w14:paraId="42D795A0" w14:textId="0ED77E8F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1. iskazane troškove treba uvećati i za naknadu Financijske agencije za provedbu ovrhe na novčanim sredstvima (u iznosu od 132,72 EUR), u slučaju da dužnik ne plati dobrovoljno po pravomoćnom i ovršnom rješenju o ovrsi, odnosno po pravomoćnoj i ovršnoj presudi;</w:t>
      </w:r>
    </w:p>
    <w:p w:rsidRPr="005F6E7F" w:rsidR="00FB44AE" w:rsidP="00FB44AE" w:rsidRDefault="00FB44AE" w14:paraId="5B4C033D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FB44AE" w:rsidP="00FB44AE" w:rsidRDefault="00FB44AE" w14:paraId="42CE0E34" w14:textId="640A2289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2. u slučaju uspjeha u sporu dužnik je dužan nadoknaditi cjelokupni odvjetnički trošak, javnobilježnički trošak, kao i sav stvarni trošak po osnovi sudskih pristojbi i naknade Financijske agencije; Trošak sudske pristojbe na žalbu ne nastaje u slučaju uspjeha u sporu;</w:t>
      </w:r>
    </w:p>
    <w:p w:rsidRPr="005F6E7F" w:rsidR="00FB44AE" w:rsidP="00FB44AE" w:rsidRDefault="00FB44AE" w14:paraId="4FE17689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FB44AE" w:rsidP="00FB44AE" w:rsidRDefault="00FB44AE" w14:paraId="223E04CB" w14:textId="643D6D38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3. u slučaju gubitka spora</w:t>
      </w:r>
      <w:r w:rsidRPr="005F6E7F" w:rsidR="00FA20DB">
        <w:rPr>
          <w:rFonts w:ascii="Arial" w:hAnsi="Arial" w:cs="Arial"/>
        </w:rPr>
        <w:t>,</w:t>
      </w:r>
      <w:r w:rsidRPr="005F6E7F">
        <w:rPr>
          <w:rFonts w:ascii="Arial" w:hAnsi="Arial" w:cs="Arial"/>
        </w:rPr>
        <w:t xml:space="preserve"> </w:t>
      </w:r>
      <w:r w:rsidRPr="005F6E7F" w:rsidR="00FA20DB">
        <w:rPr>
          <w:rFonts w:ascii="Arial" w:hAnsi="Arial" w:cs="Arial"/>
        </w:rPr>
        <w:t>Montogo j.d.o.o. u stečaju bi bio dužan podmiriti i parnične troškove dužnika, koji se (u slučaju da isti bude zastupan po odvjetniku koji je u sustavu PDV-a) procijenjuju u iznosu od cca 1.110,00 EUR – 1.400,00 EUR</w:t>
      </w:r>
      <w:r w:rsidRPr="005F6E7F" w:rsidR="00E142EC">
        <w:rPr>
          <w:rFonts w:ascii="Arial" w:hAnsi="Arial" w:cs="Arial"/>
        </w:rPr>
        <w:t>;</w:t>
      </w:r>
    </w:p>
    <w:p w:rsidRPr="005F6E7F" w:rsidR="00E142EC" w:rsidP="00FF4B07" w:rsidRDefault="00E142EC" w14:paraId="23BF47F0" w14:textId="77777777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Pr="005F6E7F" w:rsidR="00E142EC" w:rsidP="00E142EC" w:rsidRDefault="00E142EC" w14:paraId="56F48072" w14:textId="67BA898B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F6E7F">
        <w:rPr>
          <w:rFonts w:ascii="Arial" w:hAnsi="Arial" w:cs="Arial"/>
          <w:u w:val="single"/>
        </w:rPr>
        <w:t>B) METEOR PROIZVODNJA d.o.o., OIB: 70923246479</w:t>
      </w:r>
    </w:p>
    <w:p w:rsidRPr="005F6E7F" w:rsidR="00E142EC" w:rsidP="00E142EC" w:rsidRDefault="00E142EC" w14:paraId="7CF082A8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FA7905" w:rsidP="00FA7905" w:rsidRDefault="00FA7905" w14:paraId="3752E808" w14:textId="70A2B44E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F6E7F">
        <w:rPr>
          <w:rFonts w:ascii="Arial" w:hAnsi="Arial" w:cs="Arial"/>
          <w:b/>
          <w:bCs/>
        </w:rPr>
        <w:t>VPS: 4.660,00 EUR</w:t>
      </w:r>
    </w:p>
    <w:p w:rsidRPr="005F6E7F" w:rsidR="00FA7905" w:rsidP="00FA7905" w:rsidRDefault="00FA7905" w14:paraId="029C50EE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</w:p>
    <w:p w:rsidRPr="005F6E7F" w:rsidR="00FA7905" w:rsidP="00FA7905" w:rsidRDefault="00FA7905" w14:paraId="41D95BA8" w14:textId="77777777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F6E7F">
        <w:rPr>
          <w:rFonts w:ascii="Arial" w:hAnsi="Arial" w:cs="Arial"/>
          <w:u w:val="single"/>
        </w:rPr>
        <w:t>Predvidivi ovršni trošak</w:t>
      </w:r>
    </w:p>
    <w:p w:rsidRPr="005F6E7F" w:rsidR="00FA7905" w:rsidP="00FA7905" w:rsidRDefault="00FA7905" w14:paraId="4A9E016B" w14:textId="77777777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Pr="005F6E7F" w:rsidR="00FA7905" w:rsidP="00FA7905" w:rsidRDefault="00FA7905" w14:paraId="2AA937FE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sastav prijedloga za ovrhu: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250,00 EUR (uračunat PDV25%)</w:t>
      </w:r>
    </w:p>
    <w:p w:rsidRPr="005F6E7F" w:rsidR="00FA7905" w:rsidP="00FA7905" w:rsidRDefault="00FA7905" w14:paraId="38D5E81C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javnobilježnički trošak: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25,00 EUR (uračunat PDV25%)</w:t>
      </w:r>
    </w:p>
    <w:p w:rsidRPr="005F6E7F" w:rsidR="00FA7905" w:rsidP="00FA7905" w:rsidRDefault="00FA7905" w14:paraId="0136560A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FA7905" w:rsidP="00FA7905" w:rsidRDefault="00FA7905" w14:paraId="78B73A0C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FA7905" w:rsidP="00FA7905" w:rsidRDefault="00FA7905" w14:paraId="1C8F6546" w14:textId="77777777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F6E7F">
        <w:rPr>
          <w:rFonts w:ascii="Arial" w:hAnsi="Arial" w:cs="Arial"/>
          <w:b/>
          <w:bCs/>
        </w:rPr>
        <w:t>Ukupno ovrha:</w:t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  <w:t>275,00 EUR</w:t>
      </w:r>
    </w:p>
    <w:p w:rsidRPr="005F6E7F" w:rsidR="00FA7905" w:rsidP="00FA7905" w:rsidRDefault="00FA7905" w14:paraId="442CE547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FA7905" w:rsidP="00FA7905" w:rsidRDefault="00FA7905" w14:paraId="0964B8A3" w14:textId="77777777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5F6E7F">
        <w:rPr>
          <w:rFonts w:ascii="Arial" w:hAnsi="Arial" w:cs="Arial"/>
          <w:u w:val="single"/>
        </w:rPr>
        <w:t>Predvidivi parnični trošak</w:t>
      </w:r>
    </w:p>
    <w:p w:rsidRPr="005F6E7F" w:rsidR="00FA7905" w:rsidP="00FA7905" w:rsidRDefault="00FA7905" w14:paraId="780C0D4B" w14:textId="77777777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Pr="005F6E7F" w:rsidR="00FA7905" w:rsidP="00FA7905" w:rsidRDefault="00FA7905" w14:paraId="0166EC6A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podnesak-očitovanje na eventualni prigovor: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250,00 EUR (uračunat PDV25%)</w:t>
      </w:r>
    </w:p>
    <w:p w:rsidRPr="005F6E7F" w:rsidR="00FA7905" w:rsidP="00FA7905" w:rsidRDefault="00FA7905" w14:paraId="64883CDA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pristup pripremnom ročištu: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250,00 EUR (uračunat PDV25%)</w:t>
      </w:r>
    </w:p>
    <w:p w:rsidRPr="005F6E7F" w:rsidR="00FA7905" w:rsidP="00FA7905" w:rsidRDefault="00FA7905" w14:paraId="599366B0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obrazloženi podnesak: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250,00 EUR (uračunat PDV25%)</w:t>
      </w:r>
    </w:p>
    <w:p w:rsidRPr="005F6E7F" w:rsidR="00FA7905" w:rsidP="00FA7905" w:rsidRDefault="00FA7905" w14:paraId="06D75E09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pristup ročištu za glavnu raspravu: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250,00 EUR (uračunat PDV25%)</w:t>
      </w:r>
    </w:p>
    <w:p w:rsidRPr="005F6E7F" w:rsidR="00FA7905" w:rsidP="00FA7905" w:rsidRDefault="00FA7905" w14:paraId="0F3F288F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sastav žalbe (u slučaju gubitka spora):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312,50 EUR (uračunat PDV25%)</w:t>
      </w:r>
    </w:p>
    <w:p w:rsidRPr="005F6E7F" w:rsidR="00FA7905" w:rsidP="00FA7905" w:rsidRDefault="00FA7905" w14:paraId="0503ACA7" w14:textId="05F397DE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sudska pristojba na presudu: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93,06 EUR</w:t>
      </w:r>
    </w:p>
    <w:p w:rsidRPr="005F6E7F" w:rsidR="00FA7905" w:rsidP="00FA7905" w:rsidRDefault="00FA7905" w14:paraId="790326B5" w14:textId="2F0F6A34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- sudska pristojba na žalbu:</w:t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</w:rPr>
        <w:tab/>
        <w:t>93,06 EUR</w:t>
      </w:r>
    </w:p>
    <w:p w:rsidRPr="005F6E7F" w:rsidR="00FA7905" w:rsidP="00FA7905" w:rsidRDefault="00FA7905" w14:paraId="08F0D5C2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FA7905" w:rsidP="00FA7905" w:rsidRDefault="00FA7905" w14:paraId="1A452B73" w14:textId="0A7DAFE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F6E7F">
        <w:rPr>
          <w:rFonts w:ascii="Arial" w:hAnsi="Arial" w:cs="Arial"/>
          <w:b/>
          <w:bCs/>
        </w:rPr>
        <w:t>Ukupno parnica:</w:t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  <w:t>1.498,62 EUR</w:t>
      </w:r>
    </w:p>
    <w:p w:rsidRPr="005F6E7F" w:rsidR="00FA7905" w:rsidP="00FA7905" w:rsidRDefault="00FA7905" w14:paraId="6AA0A88D" w14:textId="77777777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Pr="005F6E7F" w:rsidR="00FA7905" w:rsidP="00FA7905" w:rsidRDefault="00FA7905" w14:paraId="306F17E5" w14:textId="766C835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Arial" w:hAnsi="Arial" w:cs="Arial"/>
          <w:b/>
          <w:bCs/>
        </w:rPr>
      </w:pPr>
      <w:r w:rsidRPr="005F6E7F">
        <w:rPr>
          <w:rFonts w:ascii="Arial" w:hAnsi="Arial" w:cs="Arial"/>
          <w:b/>
          <w:bCs/>
        </w:rPr>
        <w:t>UKUPNO TROŠAK:</w:t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</w:r>
      <w:r w:rsidRPr="005F6E7F">
        <w:rPr>
          <w:rFonts w:ascii="Arial" w:hAnsi="Arial" w:cs="Arial"/>
          <w:b/>
          <w:bCs/>
        </w:rPr>
        <w:tab/>
        <w:t>1.773,62 EUR</w:t>
      </w:r>
    </w:p>
    <w:p w:rsidRPr="005F6E7F" w:rsidR="007078CF" w:rsidP="00FA7905" w:rsidRDefault="007078CF" w14:paraId="47FFED5F" w14:textId="30F46A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6E7F">
        <w:rPr>
          <w:rFonts w:ascii="Arial" w:hAnsi="Arial" w:cs="Arial"/>
        </w:rPr>
        <w:tab/>
      </w:r>
      <w:r w:rsidRPr="005F6E7F">
        <w:rPr>
          <w:rFonts w:ascii="Arial" w:hAnsi="Arial" w:cs="Arial"/>
          <w:sz w:val="24"/>
          <w:szCs w:val="24"/>
        </w:rPr>
        <w:tab/>
      </w:r>
      <w:r w:rsidRPr="005F6E7F">
        <w:rPr>
          <w:rFonts w:ascii="Arial" w:hAnsi="Arial" w:cs="Arial"/>
          <w:sz w:val="24"/>
          <w:szCs w:val="24"/>
        </w:rPr>
        <w:tab/>
      </w:r>
      <w:r w:rsidRPr="005F6E7F">
        <w:rPr>
          <w:rFonts w:ascii="Arial" w:hAnsi="Arial" w:cs="Arial"/>
          <w:sz w:val="24"/>
          <w:szCs w:val="24"/>
        </w:rPr>
        <w:tab/>
      </w:r>
      <w:r w:rsidRPr="005F6E7F">
        <w:rPr>
          <w:rFonts w:ascii="Arial" w:hAnsi="Arial" w:cs="Arial"/>
          <w:sz w:val="24"/>
          <w:szCs w:val="24"/>
        </w:rPr>
        <w:tab/>
      </w:r>
      <w:r w:rsidRPr="005F6E7F">
        <w:rPr>
          <w:rFonts w:ascii="Arial" w:hAnsi="Arial" w:cs="Arial"/>
          <w:sz w:val="24"/>
          <w:szCs w:val="24"/>
        </w:rPr>
        <w:tab/>
      </w:r>
      <w:r w:rsidRPr="005F6E7F">
        <w:rPr>
          <w:rFonts w:ascii="Arial" w:hAnsi="Arial" w:cs="Arial"/>
          <w:sz w:val="24"/>
          <w:szCs w:val="24"/>
        </w:rPr>
        <w:tab/>
      </w:r>
      <w:r w:rsidRPr="005F6E7F">
        <w:rPr>
          <w:rFonts w:ascii="Arial" w:hAnsi="Arial" w:cs="Arial"/>
          <w:sz w:val="24"/>
          <w:szCs w:val="24"/>
        </w:rPr>
        <w:tab/>
      </w:r>
    </w:p>
    <w:p w:rsidRPr="005F6E7F" w:rsidR="00FA7905" w:rsidP="00FA7905" w:rsidRDefault="00FA7905" w14:paraId="0E0D150A" w14:textId="77777777">
      <w:pPr>
        <w:spacing w:after="0" w:line="240" w:lineRule="auto"/>
        <w:ind w:left="2124" w:hanging="2124"/>
        <w:jc w:val="both"/>
        <w:rPr>
          <w:rFonts w:ascii="Arial" w:hAnsi="Arial" w:cs="Arial"/>
          <w:u w:val="single"/>
        </w:rPr>
      </w:pPr>
      <w:r w:rsidRPr="005F6E7F">
        <w:rPr>
          <w:rFonts w:ascii="Arial" w:hAnsi="Arial" w:cs="Arial"/>
          <w:u w:val="single"/>
        </w:rPr>
        <w:t>NAPOMENE:</w:t>
      </w:r>
    </w:p>
    <w:p w:rsidRPr="005F6E7F" w:rsidR="00FA7905" w:rsidP="00FA7905" w:rsidRDefault="00FA7905" w14:paraId="26ECCE0B" w14:textId="77777777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Pr="005F6E7F" w:rsidR="00FA7905" w:rsidP="00FA7905" w:rsidRDefault="00FA7905" w14:paraId="65A93251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1. iskazane troškove treba uvećati i za naknadu Financijske agencije za provedbu ovrhe na novčanim sredstvima (u iznosu od 132,72 EUR), u slučaju da dužnik ne plati dobrovoljno po pravomoćnom i ovršnom rješenju o ovrsi, odnosno po pravomoćnoj i ovršnoj presudi;</w:t>
      </w:r>
    </w:p>
    <w:p w:rsidRPr="005F6E7F" w:rsidR="00FA7905" w:rsidP="00FA7905" w:rsidRDefault="00FA7905" w14:paraId="26FC41B7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FA7905" w:rsidP="00FA7905" w:rsidRDefault="00FA7905" w14:paraId="3671DFB9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2. u slučaju uspjeha u sporu dužnik je dužan nadoknaditi cjelokupni odvjetnički trošak, javnobilježnički trošak, kao i sav stvarni trošak po osnovi sudskih pristojbi i naknade Financijske agencije; Trošak sudske pristojbe na žalbu ne nastaje u slučaju uspjeha u sporu;</w:t>
      </w:r>
    </w:p>
    <w:p w:rsidRPr="005F6E7F" w:rsidR="00FA7905" w:rsidP="00FA7905" w:rsidRDefault="00FA7905" w14:paraId="49A098AB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5F6E7F" w:rsidR="00FA7905" w:rsidP="00FA7905" w:rsidRDefault="00FA7905" w14:paraId="310DB782" w14:textId="77777777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3. u slučaju gubitka spora, Montogo j.d.o.o. u stečaju bi bio dužan podmiriti i parnične troškove dužnika, koji se (u slučaju da isti bude zastupan po odvjetniku koji je u sustavu PDV-a) procijenjuju u iznosu od cca 1.110,00 EUR – 1.400,00 EUR;</w:t>
      </w:r>
    </w:p>
    <w:p w:rsidRPr="005F6E7F" w:rsidR="00FA7905" w:rsidP="00FA7905" w:rsidRDefault="00FA7905" w14:paraId="6ADC80EE" w14:textId="77777777">
      <w:pPr>
        <w:spacing w:after="0" w:line="240" w:lineRule="auto"/>
        <w:jc w:val="both"/>
        <w:rPr>
          <w:rFonts w:ascii="Arial" w:hAnsi="Arial" w:cs="Arial"/>
        </w:rPr>
      </w:pPr>
    </w:p>
    <w:p w:rsidR="00FA7905" w:rsidP="00FA7905" w:rsidRDefault="00FA7905" w14:paraId="635DB3C9" w14:textId="7D836D3A">
      <w:pPr>
        <w:spacing w:after="0" w:line="240" w:lineRule="auto"/>
        <w:jc w:val="both"/>
        <w:rPr>
          <w:rFonts w:ascii="Arial" w:hAnsi="Arial" w:cs="Arial"/>
        </w:rPr>
      </w:pPr>
      <w:r w:rsidRPr="005F6E7F">
        <w:rPr>
          <w:rFonts w:ascii="Arial" w:hAnsi="Arial" w:cs="Arial"/>
        </w:rPr>
        <w:t>4. u slučaju da dužnik bude ustrajao na prigovoru da izvršeni posao Montogo j.d.o.o. nije bio u skladu s pravilima struke, biti će nužno provesti strojarsko vještačenje (cca 500,00-700,00 EUR predujma);</w:t>
      </w:r>
    </w:p>
    <w:p w:rsidR="004F020C" w:rsidP="00FA7905" w:rsidRDefault="004F020C" w14:paraId="36024B19" w14:textId="58C3DCB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F6E7F" w:rsidP="00FA7905" w:rsidRDefault="005F6E7F" w14:paraId="011D3A79" w14:textId="5958F046">
      <w:pPr>
        <w:spacing w:after="0" w:line="240" w:lineRule="auto"/>
        <w:jc w:val="both"/>
        <w:rPr>
          <w:rFonts w:ascii="Arial" w:hAnsi="Arial" w:cs="Arial"/>
        </w:rPr>
      </w:pPr>
    </w:p>
    <w:p w:rsidR="005F6E7F" w:rsidP="00FA7905" w:rsidRDefault="005F6E7F" w14:paraId="44068FBD" w14:textId="4AC51097">
      <w:pPr>
        <w:spacing w:after="0" w:line="240" w:lineRule="auto"/>
        <w:jc w:val="both"/>
        <w:rPr>
          <w:rFonts w:ascii="Arial" w:hAnsi="Arial" w:cs="Arial"/>
        </w:rPr>
      </w:pPr>
    </w:p>
    <w:p w:rsidR="00EF35E6" w:rsidP="00FA7905" w:rsidRDefault="005F6E7F" w14:paraId="08D04328" w14:textId="77777777">
      <w:pPr>
        <w:spacing w:after="0" w:line="240" w:lineRule="auto"/>
        <w:jc w:val="both"/>
        <w:rPr>
          <w:rFonts w:ascii="Arial" w:hAnsi="Arial" w:cs="Arial"/>
          <w:b/>
        </w:rPr>
      </w:pPr>
      <w:r w:rsidRPr="004F020C">
        <w:rPr>
          <w:rFonts w:ascii="Arial" w:hAnsi="Arial" w:cs="Arial"/>
          <w:b/>
        </w:rPr>
        <w:t xml:space="preserve">Zaključno, </w:t>
      </w:r>
    </w:p>
    <w:p w:rsidRPr="00EF35E6" w:rsidR="005F6E7F" w:rsidP="00EF35E6" w:rsidRDefault="005F6E7F" w14:paraId="051A3CE9" w14:textId="519E9103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EF35E6">
        <w:rPr>
          <w:rFonts w:ascii="Arial" w:hAnsi="Arial" w:cs="Arial"/>
          <w:b/>
        </w:rPr>
        <w:t>stečajna upravit</w:t>
      </w:r>
      <w:r w:rsidR="00EF35E6">
        <w:rPr>
          <w:rFonts w:ascii="Arial" w:hAnsi="Arial" w:cs="Arial"/>
          <w:b/>
        </w:rPr>
        <w:t>el</w:t>
      </w:r>
      <w:r w:rsidRPr="00EF35E6">
        <w:rPr>
          <w:rFonts w:ascii="Arial" w:hAnsi="Arial" w:cs="Arial"/>
          <w:b/>
        </w:rPr>
        <w:t xml:space="preserve">jica u svom Izvješću o gospodarsko-financijskom stanju dužnika za Izvještajno ročište okvirno </w:t>
      </w:r>
      <w:r w:rsidR="00EF35E6">
        <w:rPr>
          <w:rFonts w:ascii="Arial" w:hAnsi="Arial" w:cs="Arial"/>
          <w:b/>
        </w:rPr>
        <w:t xml:space="preserve">je </w:t>
      </w:r>
      <w:r w:rsidRPr="00EF35E6">
        <w:rPr>
          <w:rFonts w:ascii="Arial" w:hAnsi="Arial" w:cs="Arial"/>
          <w:b/>
        </w:rPr>
        <w:t>predvijela ukupne troškove</w:t>
      </w:r>
      <w:r w:rsidRPr="00EF35E6" w:rsidR="004F020C">
        <w:rPr>
          <w:rFonts w:ascii="Arial" w:hAnsi="Arial" w:cs="Arial"/>
          <w:b/>
        </w:rPr>
        <w:t xml:space="preserve"> prisilne naplate s rezervacijom u slučaju gubitka istih na iznos od 8.400,00 €.</w:t>
      </w:r>
    </w:p>
    <w:p w:rsidRPr="004F020C" w:rsidR="004F020C" w:rsidP="00FA7905" w:rsidRDefault="004F020C" w14:paraId="198CDFBB" w14:textId="4C6FBE35">
      <w:pPr>
        <w:spacing w:after="0" w:line="240" w:lineRule="auto"/>
        <w:jc w:val="both"/>
        <w:rPr>
          <w:rFonts w:ascii="Arial" w:hAnsi="Arial" w:cs="Arial"/>
          <w:b/>
        </w:rPr>
      </w:pPr>
    </w:p>
    <w:p w:rsidR="004F020C" w:rsidP="00EF35E6" w:rsidRDefault="004F020C" w14:paraId="75E0D6B6" w14:textId="46DEC431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EF35E6">
        <w:rPr>
          <w:rFonts w:ascii="Arial" w:hAnsi="Arial" w:cs="Arial"/>
          <w:b/>
        </w:rPr>
        <w:t>Detaljnom projekcijom najmanji predviđeni troškovi za obje parnice bi iznosili 7.163,08 €.</w:t>
      </w:r>
    </w:p>
    <w:p w:rsidRPr="00EF35E6" w:rsidR="00EF35E6" w:rsidP="00EF35E6" w:rsidRDefault="00EF35E6" w14:paraId="4796BF2C" w14:textId="77777777">
      <w:pPr>
        <w:pStyle w:val="Odlomakpopisa"/>
        <w:rPr>
          <w:rFonts w:ascii="Arial" w:hAnsi="Arial" w:cs="Arial"/>
          <w:b/>
        </w:rPr>
      </w:pPr>
    </w:p>
    <w:p w:rsidR="00EF35E6" w:rsidP="00EF35E6" w:rsidRDefault="00EF35E6" w14:paraId="6B196078" w14:textId="2F4F38E2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EF35E6">
        <w:rPr>
          <w:rFonts w:ascii="Arial" w:hAnsi="Arial" w:cs="Arial"/>
          <w:b/>
        </w:rPr>
        <w:t>Zatražena i ponuda odvjetničkog društva za zastupanje koja prileži ovoj projekciji</w:t>
      </w:r>
    </w:p>
    <w:p w:rsidRPr="00EF35E6" w:rsidR="00EF35E6" w:rsidP="00EF35E6" w:rsidRDefault="00EF35E6" w14:paraId="5043ABBC" w14:textId="77777777">
      <w:pPr>
        <w:pStyle w:val="Odlomakpopisa"/>
        <w:rPr>
          <w:rFonts w:ascii="Arial" w:hAnsi="Arial" w:cs="Arial"/>
          <w:b/>
        </w:rPr>
      </w:pPr>
    </w:p>
    <w:p w:rsidR="00EF35E6" w:rsidP="00EF35E6" w:rsidRDefault="00EF35E6" w14:paraId="4F1B8FA5" w14:textId="334EE517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4213D4">
        <w:rPr>
          <w:rFonts w:ascii="Arial" w:hAnsi="Arial" w:cs="Arial"/>
          <w:b/>
        </w:rPr>
        <w:t>Stvarnih troškova u ovom postupku do sada osim onog za otvaranje bankovnog računa u iznosu od 5,83 €, te poštanskih troškova u iznosu od cca 15 €, nije bilo.</w:t>
      </w:r>
    </w:p>
    <w:p w:rsidRPr="004213D4" w:rsidR="004213D4" w:rsidP="004213D4" w:rsidRDefault="004213D4" w14:paraId="74B76A62" w14:textId="77777777">
      <w:pPr>
        <w:jc w:val="both"/>
        <w:rPr>
          <w:rFonts w:ascii="Arial" w:hAnsi="Arial" w:cs="Arial"/>
          <w:b/>
        </w:rPr>
      </w:pPr>
    </w:p>
    <w:p w:rsidRPr="004213D4" w:rsidR="004213D4" w:rsidP="004213D4" w:rsidRDefault="00EF35E6" w14:paraId="2C2F2100" w14:textId="77777777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4213D4">
        <w:rPr>
          <w:rFonts w:ascii="Arial" w:hAnsi="Arial" w:cs="Arial"/>
          <w:b/>
        </w:rPr>
        <w:t>Postoji i dogovoreni mjesečni trošak za knjigovodstvo u iznosu od  200,00 €/mjesečno, no postoji mogućnost, temeljeno na dosadašnjem iskustvu da se kj</w:t>
      </w:r>
      <w:r w:rsidR="004213D4">
        <w:rPr>
          <w:rFonts w:ascii="Arial" w:hAnsi="Arial" w:cs="Arial"/>
          <w:b/>
        </w:rPr>
        <w:t>n</w:t>
      </w:r>
      <w:r w:rsidRPr="004213D4">
        <w:rPr>
          <w:rFonts w:ascii="Arial" w:hAnsi="Arial" w:cs="Arial"/>
          <w:b/>
        </w:rPr>
        <w:t>igovodstveni trošak naknadno dogovori u paušalnom iznosu ukoliko bi se trošak isplaćivao iz sudskog Fonda za namirenje troškova stečajnog postupka.</w:t>
      </w:r>
    </w:p>
    <w:p w:rsidR="004213D4" w:rsidP="004213D4" w:rsidRDefault="004213D4" w14:paraId="7D98B33C" w14:textId="6EF6CFC3">
      <w:pPr>
        <w:pStyle w:val="Odlomakpopisa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Ukoliko bi se ovaj postupak završio još u ovoj godini – mogla bih pregovarati o iznosu od 500,00 € za cjelokupno trajanje stečajnog postupka.</w:t>
      </w:r>
    </w:p>
    <w:p w:rsidR="004213D4" w:rsidP="004213D4" w:rsidRDefault="004213D4" w14:paraId="0D8D5784" w14:textId="0263172F">
      <w:pPr>
        <w:pStyle w:val="Odlomakpopisa"/>
        <w:jc w:val="both"/>
        <w:rPr>
          <w:rFonts w:ascii="Arial" w:hAnsi="Arial" w:cs="Arial"/>
          <w:b/>
        </w:rPr>
      </w:pPr>
    </w:p>
    <w:p w:rsidR="004213D4" w:rsidP="004213D4" w:rsidRDefault="004213D4" w14:paraId="2E7D0A57" w14:textId="77777777">
      <w:pPr>
        <w:pStyle w:val="Odlomakpopisa"/>
        <w:jc w:val="both"/>
        <w:rPr>
          <w:rFonts w:ascii="Arial" w:hAnsi="Arial" w:cs="Arial"/>
          <w:b/>
        </w:rPr>
      </w:pPr>
    </w:p>
    <w:p w:rsidR="004213D4" w:rsidP="004213D4" w:rsidRDefault="004213D4" w14:paraId="1D1CD37D" w14:textId="77777777">
      <w:pPr>
        <w:pStyle w:val="Odlomakpopisa"/>
        <w:jc w:val="both"/>
        <w:rPr>
          <w:rFonts w:ascii="Arial" w:hAnsi="Arial" w:cs="Arial"/>
          <w:b/>
        </w:rPr>
      </w:pPr>
    </w:p>
    <w:p w:rsidR="004213D4" w:rsidP="004213D4" w:rsidRDefault="004213D4" w14:paraId="332DB66B" w14:textId="77777777">
      <w:pPr>
        <w:pStyle w:val="Odlomakpopisa"/>
        <w:jc w:val="both"/>
        <w:rPr>
          <w:rFonts w:ascii="Arial" w:hAnsi="Arial" w:cs="Arial"/>
          <w:b/>
        </w:rPr>
      </w:pPr>
    </w:p>
    <w:p w:rsidR="004213D4" w:rsidP="004213D4" w:rsidRDefault="004213D4" w14:paraId="75602434" w14:textId="77777777">
      <w:pPr>
        <w:pStyle w:val="Odlomakpopisa"/>
        <w:jc w:val="both"/>
        <w:rPr>
          <w:rFonts w:ascii="Arial" w:hAnsi="Arial" w:cs="Arial"/>
          <w:b/>
        </w:rPr>
      </w:pPr>
    </w:p>
    <w:p w:rsidR="004213D4" w:rsidP="004213D4" w:rsidRDefault="004213D4" w14:paraId="02D11B82" w14:textId="77777777">
      <w:pPr>
        <w:pStyle w:val="Odlomakpopisa"/>
        <w:jc w:val="both"/>
        <w:rPr>
          <w:rFonts w:ascii="Arial" w:hAnsi="Arial" w:cs="Arial"/>
          <w:b/>
        </w:rPr>
      </w:pPr>
    </w:p>
    <w:p w:rsidRPr="004213D4" w:rsidR="004213D4" w:rsidP="004213D4" w:rsidRDefault="004213D4" w14:paraId="42E491E6" w14:textId="77777777">
      <w:pPr>
        <w:pStyle w:val="Odlomakpopisa"/>
        <w:jc w:val="right"/>
        <w:rPr>
          <w:rFonts w:ascii="Arial" w:hAnsi="Arial" w:cs="Arial"/>
        </w:rPr>
      </w:pPr>
      <w:r w:rsidRPr="004213D4">
        <w:rPr>
          <w:rFonts w:ascii="Arial" w:hAnsi="Arial" w:cs="Arial"/>
        </w:rPr>
        <w:t>Stečajna upraviteljica</w:t>
      </w:r>
    </w:p>
    <w:p w:rsidRPr="004213D4" w:rsidR="00EF35E6" w:rsidP="004213D4" w:rsidRDefault="004213D4" w14:paraId="027306DD" w14:textId="4D5CF4A6">
      <w:pPr>
        <w:pStyle w:val="Odlomakpopisa"/>
        <w:ind w:left="5664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</w:t>
      </w:r>
      <w:r w:rsidRPr="004213D4">
        <w:rPr>
          <w:rFonts w:ascii="Arial" w:hAnsi="Arial" w:cs="Arial"/>
        </w:rPr>
        <w:t xml:space="preserve">Sanja Pola </w:t>
      </w:r>
      <w:r>
        <w:rPr>
          <w:rFonts w:ascii="Arial" w:hAnsi="Arial" w:cs="Arial"/>
        </w:rPr>
        <w:t>K</w:t>
      </w:r>
      <w:r w:rsidRPr="004213D4">
        <w:rPr>
          <w:rFonts w:ascii="Arial" w:hAnsi="Arial" w:cs="Arial"/>
        </w:rPr>
        <w:t>atavić</w:t>
      </w:r>
      <w:r w:rsidRPr="004213D4" w:rsidR="00EF35E6">
        <w:rPr>
          <w:rFonts w:ascii="Arial" w:hAnsi="Arial" w:cs="Arial"/>
        </w:rPr>
        <w:tab/>
      </w:r>
      <w:r w:rsidRPr="004213D4" w:rsidR="00EF35E6">
        <w:rPr>
          <w:rFonts w:ascii="Arial" w:hAnsi="Arial" w:cs="Arial"/>
        </w:rPr>
        <w:tab/>
      </w:r>
      <w:r w:rsidRPr="004213D4" w:rsidR="00EF35E6">
        <w:rPr>
          <w:rFonts w:ascii="Arial" w:hAnsi="Arial" w:cs="Arial"/>
        </w:rPr>
        <w:tab/>
      </w:r>
      <w:r w:rsidRPr="004213D4" w:rsidR="00EF35E6">
        <w:rPr>
          <w:rFonts w:ascii="Arial" w:hAnsi="Arial" w:cs="Arial"/>
        </w:rPr>
        <w:tab/>
      </w:r>
      <w:r w:rsidRPr="004213D4" w:rsidR="00EF35E6">
        <w:rPr>
          <w:rFonts w:ascii="Arial" w:hAnsi="Arial" w:cs="Arial"/>
          <w:sz w:val="24"/>
          <w:szCs w:val="24"/>
        </w:rPr>
        <w:tab/>
      </w:r>
      <w:r w:rsidRPr="004213D4" w:rsidR="00EF35E6">
        <w:rPr>
          <w:rFonts w:ascii="Arial" w:hAnsi="Arial" w:cs="Arial"/>
          <w:sz w:val="24"/>
          <w:szCs w:val="24"/>
        </w:rPr>
        <w:tab/>
      </w:r>
      <w:r w:rsidRPr="004213D4" w:rsidR="00EF35E6">
        <w:rPr>
          <w:rFonts w:ascii="Arial" w:hAnsi="Arial" w:cs="Arial"/>
          <w:sz w:val="24"/>
          <w:szCs w:val="24"/>
        </w:rPr>
        <w:tab/>
      </w:r>
      <w:r w:rsidRPr="004213D4" w:rsidR="00EF35E6">
        <w:rPr>
          <w:rFonts w:ascii="Arial" w:hAnsi="Arial" w:cs="Arial"/>
        </w:rPr>
        <w:tab/>
      </w:r>
      <w:r w:rsidRPr="004213D4" w:rsidR="00EF35E6">
        <w:rPr>
          <w:rFonts w:ascii="Arial" w:hAnsi="Arial" w:cs="Arial"/>
        </w:rPr>
        <w:tab/>
      </w:r>
      <w:r w:rsidRPr="004213D4" w:rsidR="00EF35E6">
        <w:rPr>
          <w:rFonts w:ascii="Arial" w:hAnsi="Arial" w:cs="Arial"/>
        </w:rPr>
        <w:tab/>
      </w:r>
      <w:r w:rsidRPr="004213D4" w:rsidR="00EF35E6">
        <w:rPr>
          <w:rFonts w:ascii="Arial" w:hAnsi="Arial" w:cs="Arial"/>
        </w:rPr>
        <w:tab/>
      </w:r>
    </w:p>
    <w:sectPr w:rsidRPr="004213D4" w:rsidR="00EF35E6" w:rsidSect="00533BD9">
      <w:pgSz w:w="11906" w:h="16838"/>
      <w:pgMar w:top="1417" w:right="1417" w:bottom="1417" w:left="1417" w:header="284" w:footer="80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2567B" w:rsidP="00104BE2" w:rsidRDefault="0032567B" w14:paraId="046DDD85" w14:textId="77777777">
      <w:pPr>
        <w:spacing w:after="0" w:line="240" w:lineRule="auto"/>
      </w:pPr>
      <w:r>
        <w:separator/>
      </w:r>
    </w:p>
  </w:endnote>
  <w:endnote w:type="continuationSeparator" w:id="0">
    <w:p w:rsidR="0032567B" w:rsidP="00104BE2" w:rsidRDefault="0032567B" w14:paraId="461B0DA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2567B" w:rsidP="00104BE2" w:rsidRDefault="0032567B" w14:paraId="6DC9E5EF" w14:textId="77777777">
      <w:pPr>
        <w:spacing w:after="0" w:line="240" w:lineRule="auto"/>
      </w:pPr>
      <w:r>
        <w:separator/>
      </w:r>
    </w:p>
  </w:footnote>
  <w:footnote w:type="continuationSeparator" w:id="0">
    <w:p w:rsidR="0032567B" w:rsidP="00104BE2" w:rsidRDefault="0032567B" w14:paraId="52F62B4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A553E"/>
    <w:multiLevelType w:val="hybridMultilevel"/>
    <w:tmpl w:val="2F8C842C"/>
    <w:lvl w:ilvl="0" w:tplc="A8E25BFC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B4323"/>
    <w:multiLevelType w:val="hybridMultilevel"/>
    <w:tmpl w:val="A412D442"/>
    <w:lvl w:ilvl="0" w:tplc="37F40C50">
      <w:start w:val="1"/>
      <w:numFmt w:val="bullet"/>
      <w:lvlText w:val="-"/>
      <w:lvlJc w:val="left"/>
      <w:pPr>
        <w:ind w:left="720" w:hanging="360"/>
      </w:pPr>
      <w:rPr>
        <w:rFonts w:hint="default" w:ascii="Cambria" w:hAnsi="Cambria" w:eastAsiaTheme="minorHAnsi" w:cstheme="minorBidi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5440B5C"/>
    <w:multiLevelType w:val="hybridMultilevel"/>
    <w:tmpl w:val="9E7A582A"/>
    <w:lvl w:ilvl="0" w:tplc="34E8F864">
      <w:numFmt w:val="bullet"/>
      <w:lvlText w:val="-"/>
      <w:lvlJc w:val="left"/>
      <w:pPr>
        <w:ind w:left="720" w:hanging="360"/>
      </w:pPr>
      <w:rPr>
        <w:rFonts w:hint="default" w:ascii="Cambria" w:hAnsi="Cambria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9981C3A"/>
    <w:multiLevelType w:val="hybridMultilevel"/>
    <w:tmpl w:val="7E003964"/>
    <w:lvl w:ilvl="0" w:tplc="5644DBE4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AA7E35"/>
    <w:multiLevelType w:val="hybridMultilevel"/>
    <w:tmpl w:val="3E349D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612E5D"/>
    <w:multiLevelType w:val="hybridMultilevel"/>
    <w:tmpl w:val="4B6AADD2"/>
    <w:lvl w:ilvl="0" w:tplc="AF862D1E">
      <w:start w:val="1"/>
      <w:numFmt w:val="bullet"/>
      <w:lvlText w:val="-"/>
      <w:lvlJc w:val="left"/>
      <w:pPr>
        <w:ind w:left="720" w:hanging="360"/>
      </w:pPr>
      <w:rPr>
        <w:rFonts w:hint="default" w:ascii="Cambria" w:hAnsi="Cambria" w:eastAsiaTheme="minorHAnsi" w:cstheme="minorBidi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1420EB"/>
    <w:multiLevelType w:val="hybridMultilevel"/>
    <w:tmpl w:val="AA143EAA"/>
    <w:lvl w:ilvl="0" w:tplc="8B526D40">
      <w:start w:val="1"/>
      <w:numFmt w:val="bullet"/>
      <w:lvlText w:val="-"/>
      <w:lvlJc w:val="left"/>
      <w:pPr>
        <w:ind w:left="1065" w:hanging="360"/>
      </w:pPr>
      <w:rPr>
        <w:rFonts w:hint="default" w:ascii="Cambria" w:hAnsi="Cambria" w:eastAsiaTheme="minorHAnsi" w:cstheme="minorBidi"/>
      </w:rPr>
    </w:lvl>
    <w:lvl w:ilvl="1" w:tplc="0409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6B1D7DC2"/>
    <w:multiLevelType w:val="hybridMultilevel"/>
    <w:tmpl w:val="930CE1CC"/>
    <w:lvl w:ilvl="0" w:tplc="A6A4724E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CB5822"/>
    <w:multiLevelType w:val="hybridMultilevel"/>
    <w:tmpl w:val="3CC23712"/>
    <w:lvl w:ilvl="0" w:tplc="01FECD5E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C82FDF"/>
    <w:multiLevelType w:val="hybridMultilevel"/>
    <w:tmpl w:val="0EF88594"/>
    <w:lvl w:ilvl="0" w:tplc="DFC8AF1A">
      <w:start w:val="1"/>
      <w:numFmt w:val="bullet"/>
      <w:lvlText w:val="-"/>
      <w:lvlJc w:val="left"/>
      <w:pPr>
        <w:ind w:left="720" w:hanging="360"/>
      </w:pPr>
      <w:rPr>
        <w:rFonts w:hint="default" w:ascii="Cambria" w:hAnsi="Cambria" w:eastAsiaTheme="minorHAnsi" w:cstheme="minorBidi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EBB18E7"/>
    <w:multiLevelType w:val="hybridMultilevel"/>
    <w:tmpl w:val="7772B38E"/>
    <w:lvl w:ilvl="0" w:tplc="0922DF5C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9"/>
  </w:num>
  <w:num w:numId="11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savePreviewPicture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59F"/>
    <w:rsid w:val="00014309"/>
    <w:rsid w:val="000260D6"/>
    <w:rsid w:val="0004508A"/>
    <w:rsid w:val="00085314"/>
    <w:rsid w:val="000854C6"/>
    <w:rsid w:val="000A5B90"/>
    <w:rsid w:val="000C54C0"/>
    <w:rsid w:val="000E106D"/>
    <w:rsid w:val="00104BE2"/>
    <w:rsid w:val="001230F4"/>
    <w:rsid w:val="001267DB"/>
    <w:rsid w:val="001934F8"/>
    <w:rsid w:val="001B23E0"/>
    <w:rsid w:val="002067E8"/>
    <w:rsid w:val="00277BCE"/>
    <w:rsid w:val="0029266B"/>
    <w:rsid w:val="002A56C8"/>
    <w:rsid w:val="002C1EDC"/>
    <w:rsid w:val="0030580E"/>
    <w:rsid w:val="003105F3"/>
    <w:rsid w:val="0032567B"/>
    <w:rsid w:val="00332546"/>
    <w:rsid w:val="003A13B0"/>
    <w:rsid w:val="003A4481"/>
    <w:rsid w:val="003C7BCC"/>
    <w:rsid w:val="003D0FC4"/>
    <w:rsid w:val="003D1FF2"/>
    <w:rsid w:val="00416F8F"/>
    <w:rsid w:val="00420855"/>
    <w:rsid w:val="004213D4"/>
    <w:rsid w:val="00447034"/>
    <w:rsid w:val="00450537"/>
    <w:rsid w:val="004A7745"/>
    <w:rsid w:val="004F020C"/>
    <w:rsid w:val="00501262"/>
    <w:rsid w:val="0050410F"/>
    <w:rsid w:val="00533BD9"/>
    <w:rsid w:val="00552A6A"/>
    <w:rsid w:val="0056159F"/>
    <w:rsid w:val="005C4715"/>
    <w:rsid w:val="005E1DF3"/>
    <w:rsid w:val="005E5777"/>
    <w:rsid w:val="005F1B8D"/>
    <w:rsid w:val="005F6E7F"/>
    <w:rsid w:val="00624C69"/>
    <w:rsid w:val="006260DA"/>
    <w:rsid w:val="0063190E"/>
    <w:rsid w:val="0063657D"/>
    <w:rsid w:val="0063673C"/>
    <w:rsid w:val="006372CC"/>
    <w:rsid w:val="006423F0"/>
    <w:rsid w:val="00653149"/>
    <w:rsid w:val="006A16AA"/>
    <w:rsid w:val="006D5402"/>
    <w:rsid w:val="006F4B56"/>
    <w:rsid w:val="007078CF"/>
    <w:rsid w:val="007210FB"/>
    <w:rsid w:val="00721306"/>
    <w:rsid w:val="00736DC9"/>
    <w:rsid w:val="00757B49"/>
    <w:rsid w:val="007A3377"/>
    <w:rsid w:val="007A3DC9"/>
    <w:rsid w:val="007B477C"/>
    <w:rsid w:val="007D6EB8"/>
    <w:rsid w:val="007F374A"/>
    <w:rsid w:val="00811D96"/>
    <w:rsid w:val="00842C9C"/>
    <w:rsid w:val="00865BF8"/>
    <w:rsid w:val="00872CA9"/>
    <w:rsid w:val="008811E7"/>
    <w:rsid w:val="008A4143"/>
    <w:rsid w:val="008A7B81"/>
    <w:rsid w:val="008E097B"/>
    <w:rsid w:val="008F13A8"/>
    <w:rsid w:val="00943D69"/>
    <w:rsid w:val="009440D3"/>
    <w:rsid w:val="00956CF9"/>
    <w:rsid w:val="00970216"/>
    <w:rsid w:val="00970C5A"/>
    <w:rsid w:val="00977DBC"/>
    <w:rsid w:val="009856CA"/>
    <w:rsid w:val="00994EF7"/>
    <w:rsid w:val="009B7946"/>
    <w:rsid w:val="009D07DC"/>
    <w:rsid w:val="009D2E33"/>
    <w:rsid w:val="009E439E"/>
    <w:rsid w:val="009E4C63"/>
    <w:rsid w:val="009F2B7C"/>
    <w:rsid w:val="00A004AC"/>
    <w:rsid w:val="00A14804"/>
    <w:rsid w:val="00A14EB9"/>
    <w:rsid w:val="00A5445C"/>
    <w:rsid w:val="00A81568"/>
    <w:rsid w:val="00A958FC"/>
    <w:rsid w:val="00AA29EA"/>
    <w:rsid w:val="00AA6435"/>
    <w:rsid w:val="00AB16F4"/>
    <w:rsid w:val="00AB2F55"/>
    <w:rsid w:val="00AC4BE4"/>
    <w:rsid w:val="00AF5D7A"/>
    <w:rsid w:val="00B45CF1"/>
    <w:rsid w:val="00B61729"/>
    <w:rsid w:val="00B85CCB"/>
    <w:rsid w:val="00B87B7B"/>
    <w:rsid w:val="00BA0E4A"/>
    <w:rsid w:val="00BC07E0"/>
    <w:rsid w:val="00C05BBE"/>
    <w:rsid w:val="00C22B00"/>
    <w:rsid w:val="00C71570"/>
    <w:rsid w:val="00C82F3C"/>
    <w:rsid w:val="00C84A51"/>
    <w:rsid w:val="00C87E30"/>
    <w:rsid w:val="00C94787"/>
    <w:rsid w:val="00CC5062"/>
    <w:rsid w:val="00D40385"/>
    <w:rsid w:val="00D57815"/>
    <w:rsid w:val="00DD52BD"/>
    <w:rsid w:val="00DF1FDE"/>
    <w:rsid w:val="00E142EC"/>
    <w:rsid w:val="00E26A78"/>
    <w:rsid w:val="00E5071B"/>
    <w:rsid w:val="00E67535"/>
    <w:rsid w:val="00E76599"/>
    <w:rsid w:val="00E86BF2"/>
    <w:rsid w:val="00E91D39"/>
    <w:rsid w:val="00E97047"/>
    <w:rsid w:val="00ED683E"/>
    <w:rsid w:val="00EF35E6"/>
    <w:rsid w:val="00EF54E7"/>
    <w:rsid w:val="00F01735"/>
    <w:rsid w:val="00F158D3"/>
    <w:rsid w:val="00F20587"/>
    <w:rsid w:val="00F20C29"/>
    <w:rsid w:val="00F2231E"/>
    <w:rsid w:val="00F346A2"/>
    <w:rsid w:val="00F42226"/>
    <w:rsid w:val="00F763A4"/>
    <w:rsid w:val="00F90E3D"/>
    <w:rsid w:val="00FA20DB"/>
    <w:rsid w:val="00FA7905"/>
    <w:rsid w:val="00FB44AE"/>
    <w:rsid w:val="00FC3A5A"/>
    <w:rsid w:val="00FD6C74"/>
    <w:rsid w:val="00FE35E9"/>
    <w:rsid w:val="00FE7FD9"/>
    <w:rsid w:val="00FF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108C3FBC"/>
  <w15:docId w15:val="{5CE417FB-6AAB-4472-8D8A-8555229F6AC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paragraph" w:styleId="Naslov1">
    <w:name w:val="heading 1"/>
    <w:basedOn w:val="Normal"/>
    <w:link w:val="Naslov1Char"/>
    <w:uiPriority w:val="9"/>
    <w:qFormat/>
    <w:rsid w:val="001267DB"/>
    <w:pPr>
      <w:spacing w:before="100" w:beforeAutospacing="true" w:after="100" w:afterAutospacing="true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93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934F8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811D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104BE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04BE2"/>
  </w:style>
  <w:style w:type="paragraph" w:styleId="Podnoje">
    <w:name w:val="footer"/>
    <w:basedOn w:val="Normal"/>
    <w:link w:val="PodnojeChar"/>
    <w:uiPriority w:val="99"/>
    <w:unhideWhenUsed/>
    <w:rsid w:val="00104BE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04BE2"/>
  </w:style>
  <w:style w:type="paragraph" w:styleId="Odlomakpopisa">
    <w:name w:val="List Paragraph"/>
    <w:basedOn w:val="Normal"/>
    <w:uiPriority w:val="34"/>
    <w:qFormat/>
    <w:rsid w:val="00085314"/>
    <w:pPr>
      <w:spacing w:after="0" w:line="240" w:lineRule="auto"/>
      <w:ind w:left="720"/>
    </w:pPr>
    <w:rPr>
      <w:rFonts w:ascii="Calibri" w:hAnsi="Calibri" w:cs="Calibri"/>
      <w:lang w:eastAsia="hr-HR"/>
    </w:rPr>
  </w:style>
  <w:style w:type="character" w:styleId="Hiperveza">
    <w:name w:val="Hyperlink"/>
    <w:basedOn w:val="Zadanifontodlomka"/>
    <w:uiPriority w:val="99"/>
    <w:unhideWhenUsed/>
    <w:rsid w:val="00970C5A"/>
    <w:rPr>
      <w:color w:val="0000FF"/>
      <w:u w:val="single"/>
    </w:rPr>
  </w:style>
  <w:style w:type="character" w:styleId="komperdodano" w:customStyle="true">
    <w:name w:val="komperdodano"/>
    <w:basedOn w:val="Zadanifontodlomka"/>
    <w:rsid w:val="00970C5A"/>
  </w:style>
  <w:style w:type="character" w:styleId="Naslov1Char" w:customStyle="true">
    <w:name w:val="Naslov 1 Char"/>
    <w:basedOn w:val="Zadanifontodlomka"/>
    <w:link w:val="Naslov1"/>
    <w:uiPriority w:val="9"/>
    <w:rsid w:val="001267DB"/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character" w:styleId="oxencycl-headword" w:customStyle="true">
    <w:name w:val="oxencycl-headword"/>
    <w:basedOn w:val="Zadanifontodlomka"/>
    <w:rsid w:val="001267DB"/>
  </w:style>
  <w:style w:type="paragraph" w:styleId="Bezproreda">
    <w:name w:val="No Spacing"/>
    <w:uiPriority w:val="1"/>
    <w:qFormat/>
    <w:rsid w:val="006260DA"/>
    <w:pPr>
      <w:spacing w:after="0" w:line="240" w:lineRule="auto"/>
    </w:pPr>
  </w:style>
  <w:style w:type="character" w:styleId="UnresolvedMention" w:customStyle="true">
    <w:name w:val="Unresolved Mention"/>
    <w:basedOn w:val="Zadanifontodlomka"/>
    <w:uiPriority w:val="99"/>
    <w:semiHidden/>
    <w:unhideWhenUsed/>
    <w:rsid w:val="002C1EDC"/>
    <w:rPr>
      <w:color w:val="605E5C"/>
      <w:shd w:val="clear" w:color="auto" w:fill="E1DFDD"/>
    </w:rPr>
  </w:style>
  <w:style w:type="character" w:styleId="Tekstrezerviranogmjesta">
    <w:name w:val="Placeholder Text"/>
    <w:basedOn w:val="Zadanifontodlomka"/>
    <w:uiPriority w:val="99"/>
    <w:semiHidden/>
    <w:rsid w:val="006D54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540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540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540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540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31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469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MLA.XSL" StyleName="ML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6FA03-23FD-411E-938B-57D6DEF76DC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Hewlett-Packard Company</properties:Company>
  <properties:Pages>3</properties:Pages>
  <properties:Words>659</properties:Words>
  <properties:Characters>3896</properties:Characters>
  <properties:Lines>130</properties:Lines>
  <properties:Paragraphs>57</properties:Paragraphs>
  <properties:TotalTime>43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4625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2025-11-07T13:54:00Z</dcterms:created>
  <dc:creator>XXXXXX</dc:creator>
  <cp:lastModifiedBy>Nevenka Vuković</cp:lastModifiedBy>
  <cp:lastPrinted>2025-11-10T10:13:00Z</cp:lastPrinted>
  <dcterms:modified xmlns:xsi="http://www.w3.org/2001/XMLSchema-instance" xsi:type="dcterms:W3CDTF">2025-11-10T10:13:00Z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St-28/2025-31-1 - Podnesak stečajne upraviteljice - projekcija troškova (Projekcija_troškova_-_Montogo_j.d.o.o.docx)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